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8EA" w:rsidRPr="00A11862" w:rsidRDefault="009968EA" w:rsidP="00CF44B7">
      <w:pPr>
        <w:spacing w:before="120" w:after="360"/>
        <w:jc w:val="center"/>
        <w:rPr>
          <w:b/>
          <w:sz w:val="32"/>
          <w:szCs w:val="32"/>
        </w:rPr>
      </w:pPr>
      <w:bookmarkStart w:id="0" w:name="_Toc223865877"/>
      <w:r w:rsidRPr="00A11862">
        <w:rPr>
          <w:b/>
          <w:sz w:val="32"/>
          <w:szCs w:val="32"/>
        </w:rPr>
        <w:t>31</w:t>
      </w:r>
      <w:r w:rsidRPr="00A11862">
        <w:rPr>
          <w:b/>
          <w:sz w:val="32"/>
          <w:szCs w:val="32"/>
          <w:vertAlign w:val="superscript"/>
        </w:rPr>
        <w:t>st</w:t>
      </w:r>
      <w:r w:rsidRPr="00A11862">
        <w:rPr>
          <w:b/>
          <w:sz w:val="32"/>
          <w:szCs w:val="32"/>
        </w:rPr>
        <w:t xml:space="preserve"> Meeting of the Vessel Traffic Services Committee</w:t>
      </w:r>
    </w:p>
    <w:p w:rsidR="009968EA" w:rsidRPr="009668A6" w:rsidRDefault="009968EA" w:rsidP="009968EA">
      <w:pPr>
        <w:pStyle w:val="BodyText"/>
      </w:pPr>
      <w:r w:rsidRPr="009668A6">
        <w:t xml:space="preserve">The </w:t>
      </w:r>
      <w:r w:rsidRPr="009668A6">
        <w:rPr>
          <w:iCs/>
        </w:rPr>
        <w:t>31</w:t>
      </w:r>
      <w:r w:rsidRPr="009668A6">
        <w:rPr>
          <w:iCs/>
          <w:vertAlign w:val="superscript"/>
        </w:rPr>
        <w:t>st</w:t>
      </w:r>
      <w:r w:rsidRPr="009668A6">
        <w:rPr>
          <w:iCs/>
        </w:rPr>
        <w:t xml:space="preserve"> </w:t>
      </w:r>
      <w:r w:rsidRPr="009668A6">
        <w:t xml:space="preserve">meeting of the </w:t>
      </w:r>
      <w:r w:rsidRPr="000F23DA">
        <w:rPr>
          <w:b/>
          <w:bCs/>
        </w:rPr>
        <w:t xml:space="preserve">VTS </w:t>
      </w:r>
      <w:r w:rsidRPr="000F23DA">
        <w:rPr>
          <w:b/>
        </w:rPr>
        <w:t>Committee</w:t>
      </w:r>
      <w:r w:rsidRPr="009668A6">
        <w:t xml:space="preserve"> will be held from September 13 -17</w:t>
      </w:r>
      <w:r>
        <w:t>,</w:t>
      </w:r>
      <w:r w:rsidRPr="009668A6">
        <w:t xml:space="preserve"> 2010, at the IALA headquarters in Saint Germain en Laye, France.</w:t>
      </w:r>
    </w:p>
    <w:p w:rsidR="009968EA" w:rsidRPr="009668A6" w:rsidRDefault="009968EA" w:rsidP="009968EA">
      <w:pPr>
        <w:pStyle w:val="BodyText"/>
      </w:pPr>
      <w:r w:rsidRPr="009668A6">
        <w:t>The opening plenary will commence at 1400 on Monday 13 September, and the closing plenary will end at approximately 1300 on Friday 18 September.</w:t>
      </w:r>
    </w:p>
    <w:p w:rsidR="009968EA" w:rsidRPr="006C3D40" w:rsidRDefault="009968EA" w:rsidP="009968EA">
      <w:pPr>
        <w:pStyle w:val="BodyText"/>
        <w:rPr>
          <w:rFonts w:ascii="Bookman Old Style" w:hAnsi="Bookman Old Style"/>
        </w:rPr>
      </w:pPr>
      <w:r w:rsidRPr="009668A6">
        <w:t>Committee Chair, Vice-Chair and Working Group Chairpersons are requested to meet at 1000 on Monday 13 September.</w:t>
      </w:r>
    </w:p>
    <w:p w:rsidR="009968EA" w:rsidRPr="00565548" w:rsidRDefault="009968EA" w:rsidP="000F23DA">
      <w:pPr>
        <w:spacing w:before="240" w:after="240"/>
        <w:jc w:val="center"/>
        <w:rPr>
          <w:b/>
          <w:sz w:val="36"/>
          <w:szCs w:val="36"/>
        </w:rPr>
      </w:pPr>
      <w:r w:rsidRPr="00565548">
        <w:rPr>
          <w:b/>
          <w:sz w:val="36"/>
          <w:szCs w:val="36"/>
        </w:rPr>
        <w:t>AGENDA</w:t>
      </w:r>
    </w:p>
    <w:p w:rsidR="008F3B5B" w:rsidRPr="00375A53" w:rsidRDefault="008F3B5B" w:rsidP="008F3B5B">
      <w:pPr>
        <w:pStyle w:val="Agenda1"/>
        <w:numPr>
          <w:ilvl w:val="0"/>
          <w:numId w:val="24"/>
        </w:numPr>
      </w:pPr>
      <w:r w:rsidRPr="00375A53">
        <w:t>Approval of the agenda</w:t>
      </w:r>
    </w:p>
    <w:p w:rsidR="008F3B5B" w:rsidRPr="00375A53" w:rsidRDefault="008F3B5B" w:rsidP="008F3B5B">
      <w:pPr>
        <w:pStyle w:val="Agenda1"/>
        <w:numPr>
          <w:ilvl w:val="0"/>
          <w:numId w:val="24"/>
        </w:numPr>
      </w:pPr>
      <w:r w:rsidRPr="00375A53">
        <w:t>Review of action items from last meeting</w:t>
      </w:r>
    </w:p>
    <w:p w:rsidR="008F3B5B" w:rsidRPr="00375A53" w:rsidRDefault="008F3B5B" w:rsidP="008F3B5B">
      <w:pPr>
        <w:pStyle w:val="Agenda1"/>
        <w:numPr>
          <w:ilvl w:val="0"/>
          <w:numId w:val="24"/>
        </w:numPr>
      </w:pPr>
      <w:r w:rsidRPr="00375A53">
        <w:t>Review of input papers</w:t>
      </w:r>
    </w:p>
    <w:p w:rsidR="008F3B5B" w:rsidRPr="00375A53" w:rsidRDefault="008F3B5B" w:rsidP="008F3B5B">
      <w:pPr>
        <w:pStyle w:val="Agenda1"/>
        <w:numPr>
          <w:ilvl w:val="0"/>
          <w:numId w:val="24"/>
        </w:numPr>
      </w:pPr>
      <w:r w:rsidRPr="00375A53">
        <w:t>Reports from other bodies:</w:t>
      </w:r>
    </w:p>
    <w:p w:rsidR="008F3B5B" w:rsidRPr="00375A53" w:rsidRDefault="008F3B5B" w:rsidP="00FF0FC1">
      <w:pPr>
        <w:pStyle w:val="Agenda2"/>
      </w:pPr>
      <w:r w:rsidRPr="00375A53">
        <w:t>IALA Council – 46th Session, December 2009</w:t>
      </w:r>
    </w:p>
    <w:p w:rsidR="008F3B5B" w:rsidRPr="00375A53" w:rsidRDefault="008F3B5B" w:rsidP="00FF0FC1">
      <w:pPr>
        <w:pStyle w:val="Agenda2"/>
      </w:pPr>
      <w:r w:rsidRPr="00375A53">
        <w:t>IALA Council – 47th Session, March 2010</w:t>
      </w:r>
    </w:p>
    <w:p w:rsidR="008F3B5B" w:rsidRPr="00375A53" w:rsidRDefault="008F3B5B" w:rsidP="00FF0FC1">
      <w:pPr>
        <w:pStyle w:val="Agenda2"/>
      </w:pPr>
      <w:r w:rsidRPr="00375A53">
        <w:t>IALA Council – 48th Session, March 2010</w:t>
      </w:r>
    </w:p>
    <w:p w:rsidR="008F3B5B" w:rsidRPr="00CC05D5" w:rsidRDefault="008F3B5B" w:rsidP="00FF0FC1">
      <w:pPr>
        <w:pStyle w:val="Agenda2"/>
      </w:pPr>
      <w:r w:rsidRPr="00CC05D5">
        <w:t>IALA Council – 49th Session, June 2010</w:t>
      </w:r>
    </w:p>
    <w:p w:rsidR="008F3B5B" w:rsidRPr="00CC05D5" w:rsidRDefault="008F3B5B" w:rsidP="00FF0FC1">
      <w:pPr>
        <w:pStyle w:val="Agenda2"/>
      </w:pPr>
      <w:r w:rsidRPr="00CC05D5">
        <w:t>IMO – MSC87, May 2010</w:t>
      </w:r>
    </w:p>
    <w:p w:rsidR="008F3B5B" w:rsidRPr="00CC05D5" w:rsidRDefault="008F3B5B" w:rsidP="00FF0FC1">
      <w:pPr>
        <w:pStyle w:val="Agenda2"/>
      </w:pPr>
      <w:r w:rsidRPr="00CC05D5">
        <w:t>IMO – NAV56, July 2010</w:t>
      </w:r>
    </w:p>
    <w:p w:rsidR="008F3B5B" w:rsidRPr="00CC05D5" w:rsidRDefault="008F3B5B" w:rsidP="00FF0FC1">
      <w:pPr>
        <w:pStyle w:val="Agenda2"/>
      </w:pPr>
      <w:r w:rsidRPr="00CC05D5">
        <w:t>IALA 17th Conference (Cape Town), March 2010</w:t>
      </w:r>
    </w:p>
    <w:p w:rsidR="008F3B5B" w:rsidRPr="00CC05D5" w:rsidRDefault="008F3B5B" w:rsidP="00FF0FC1">
      <w:pPr>
        <w:pStyle w:val="Agenda2"/>
      </w:pPr>
      <w:r w:rsidRPr="00CC05D5">
        <w:t>PAP19, October 2009</w:t>
      </w:r>
    </w:p>
    <w:p w:rsidR="008F3B5B" w:rsidRPr="0002148E" w:rsidRDefault="008F3B5B" w:rsidP="008F3B5B">
      <w:pPr>
        <w:pStyle w:val="Agenda1"/>
        <w:numPr>
          <w:ilvl w:val="0"/>
          <w:numId w:val="24"/>
        </w:numPr>
      </w:pPr>
      <w:r w:rsidRPr="0002148E">
        <w:t>Report</w:t>
      </w:r>
      <w:r>
        <w:t>s</w:t>
      </w:r>
      <w:r w:rsidRPr="0002148E">
        <w:t xml:space="preserve"> from rapporteurs:</w:t>
      </w:r>
    </w:p>
    <w:p w:rsidR="008F3B5B" w:rsidRPr="0002148E" w:rsidRDefault="008F3B5B" w:rsidP="00FF0FC1">
      <w:pPr>
        <w:pStyle w:val="Agenda2"/>
      </w:pPr>
      <w:r w:rsidRPr="0002148E">
        <w:t>Developments in e-learning, IALA W</w:t>
      </w:r>
      <w:r>
        <w:t>-</w:t>
      </w:r>
      <w:r w:rsidRPr="0002148E">
        <w:t>W Academy (</w:t>
      </w:r>
      <w:r w:rsidRPr="00763968">
        <w:rPr>
          <w:highlight w:val="yellow"/>
        </w:rPr>
        <w:t>M1*</w:t>
      </w:r>
      <w:r w:rsidRPr="0002148E">
        <w:t>)</w:t>
      </w:r>
    </w:p>
    <w:p w:rsidR="008F3B5B" w:rsidRPr="0002148E" w:rsidRDefault="008F3B5B" w:rsidP="00FF0FC1">
      <w:pPr>
        <w:pStyle w:val="Agenda2"/>
      </w:pPr>
      <w:r w:rsidRPr="0002148E">
        <w:t>Use and impact of risk and decision making tools (</w:t>
      </w:r>
      <w:r w:rsidRPr="00763968">
        <w:rPr>
          <w:highlight w:val="yellow"/>
        </w:rPr>
        <w:t>M2*</w:t>
      </w:r>
      <w:r w:rsidRPr="0002148E">
        <w:t>)</w:t>
      </w:r>
    </w:p>
    <w:p w:rsidR="008F3B5B" w:rsidRDefault="008F3B5B" w:rsidP="00FF0FC1">
      <w:pPr>
        <w:pStyle w:val="Agenda2"/>
      </w:pPr>
      <w:r w:rsidRPr="0002148E">
        <w:t>Liaison with e-Navigation Committee (</w:t>
      </w:r>
      <w:r w:rsidRPr="00763968">
        <w:rPr>
          <w:highlight w:val="yellow"/>
        </w:rPr>
        <w:t>M3*</w:t>
      </w:r>
      <w:r w:rsidRPr="0002148E">
        <w:t>)</w:t>
      </w:r>
    </w:p>
    <w:p w:rsidR="008F3B5B" w:rsidRPr="0002148E" w:rsidRDefault="008F3B5B" w:rsidP="00FF0FC1">
      <w:pPr>
        <w:pStyle w:val="Agenda2"/>
      </w:pPr>
      <w:r w:rsidRPr="00CF44B7">
        <w:t>Usage of the World VTS Guide</w:t>
      </w:r>
      <w:r>
        <w:t xml:space="preserve"> (</w:t>
      </w:r>
      <w:r w:rsidRPr="001C30A9">
        <w:rPr>
          <w:highlight w:val="yellow"/>
        </w:rPr>
        <w:t>M4*</w:t>
      </w:r>
      <w:r>
        <w:t>)</w:t>
      </w:r>
    </w:p>
    <w:p w:rsidR="008F3B5B" w:rsidRDefault="008F3B5B" w:rsidP="008F3B5B">
      <w:pPr>
        <w:pStyle w:val="Agenda1"/>
        <w:numPr>
          <w:ilvl w:val="0"/>
          <w:numId w:val="24"/>
        </w:numPr>
      </w:pPr>
      <w:r>
        <w:t>Presentations</w:t>
      </w:r>
    </w:p>
    <w:p w:rsidR="00C0730E" w:rsidRDefault="00C0730E" w:rsidP="00FF0FC1">
      <w:pPr>
        <w:pStyle w:val="Agenda2"/>
      </w:pPr>
      <w:r>
        <w:t>VTM</w:t>
      </w:r>
      <w:r w:rsidR="00FE6592">
        <w:t xml:space="preserve"> update</w:t>
      </w:r>
      <w:r>
        <w:tab/>
      </w:r>
      <w:r w:rsidR="00841D60">
        <w:t xml:space="preserve">Raymond </w:t>
      </w:r>
      <w:proofErr w:type="spellStart"/>
      <w:r w:rsidR="00841D60">
        <w:t>Seignette</w:t>
      </w:r>
      <w:proofErr w:type="spellEnd"/>
    </w:p>
    <w:p w:rsidR="00FE6592" w:rsidRDefault="00FF0FC1" w:rsidP="00FF0FC1">
      <w:pPr>
        <w:pStyle w:val="Agenda2"/>
      </w:pPr>
      <w:r>
        <w:t>IALA World-Wide A</w:t>
      </w:r>
      <w:r w:rsidR="00FE6592">
        <w:t>cademy</w:t>
      </w:r>
      <w:r w:rsidR="00FE6592">
        <w:tab/>
        <w:t>Jean-Charles Leclair</w:t>
      </w:r>
    </w:p>
    <w:p w:rsidR="00547CDC" w:rsidRDefault="005129B0" w:rsidP="00FF0FC1">
      <w:pPr>
        <w:pStyle w:val="Agenda2"/>
      </w:pPr>
      <w:r>
        <w:t>VTS enforcement and Law amendment in Japan</w:t>
      </w:r>
      <w:r>
        <w:tab/>
      </w:r>
      <w:proofErr w:type="spellStart"/>
      <w:r>
        <w:t>Takehiko</w:t>
      </w:r>
      <w:proofErr w:type="spellEnd"/>
      <w:r>
        <w:t xml:space="preserve"> Tanaka</w:t>
      </w:r>
    </w:p>
    <w:p w:rsidR="008F3B5B" w:rsidRDefault="008F3B5B" w:rsidP="008F3B5B">
      <w:pPr>
        <w:pStyle w:val="Agenda1"/>
        <w:numPr>
          <w:ilvl w:val="0"/>
          <w:numId w:val="24"/>
        </w:numPr>
      </w:pPr>
      <w:r>
        <w:t>Establish Working Groups</w:t>
      </w:r>
    </w:p>
    <w:p w:rsidR="008F3B5B" w:rsidRDefault="008F3B5B" w:rsidP="008F3B5B">
      <w:pPr>
        <w:pStyle w:val="Agenda1"/>
        <w:numPr>
          <w:ilvl w:val="0"/>
          <w:numId w:val="24"/>
        </w:numPr>
      </w:pPr>
      <w:r>
        <w:t>Working Group 1 – Operations (WG1)</w:t>
      </w:r>
    </w:p>
    <w:p w:rsidR="008F3B5B" w:rsidRPr="00FF0FC1" w:rsidRDefault="00235F8A" w:rsidP="00FF0FC1">
      <w:pPr>
        <w:pStyle w:val="Agenda2"/>
      </w:pPr>
      <w:r w:rsidRPr="00235F8A">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008F3B5B" w:rsidRPr="00FF0FC1">
        <w:t xml:space="preserve">  (</w:t>
      </w:r>
      <w:r w:rsidR="008F3B5B" w:rsidRPr="00FF0FC1">
        <w:rPr>
          <w:highlight w:val="yellow"/>
        </w:rPr>
        <w:t>Task 2*</w:t>
      </w:r>
      <w:r w:rsidR="008F3B5B" w:rsidRPr="00FF0FC1">
        <w:t>)</w:t>
      </w:r>
    </w:p>
    <w:p w:rsidR="008F3B5B" w:rsidRPr="00FF0FC1" w:rsidRDefault="008F3B5B" w:rsidP="00FF0FC1">
      <w:pPr>
        <w:pStyle w:val="Agenda2"/>
      </w:pPr>
      <w:r w:rsidRPr="00FF0FC1">
        <w:t>Review/update/provide input to IMO on Resolution A.857 (20) -</w:t>
      </w:r>
      <w:r w:rsidR="001213AA" w:rsidRPr="00FF0FC1">
        <w:t xml:space="preserve"> </w:t>
      </w:r>
      <w:r w:rsidRPr="00FF0FC1">
        <w:t>Guidelines For Vessel Traffic Services, taking into account the development and implementation of the VTM concept  (</w:t>
      </w:r>
      <w:r w:rsidRPr="00FF0FC1">
        <w:rPr>
          <w:highlight w:val="yellow"/>
        </w:rPr>
        <w:t>Task 3*</w:t>
      </w:r>
      <w:r w:rsidRPr="00FF0FC1">
        <w:t>)</w:t>
      </w:r>
    </w:p>
    <w:p w:rsidR="0000391C" w:rsidRPr="00FF0FC1" w:rsidRDefault="0000391C" w:rsidP="00FF0FC1">
      <w:pPr>
        <w:pStyle w:val="Agenda2"/>
      </w:pPr>
      <w:r w:rsidRPr="00FF0FC1">
        <w:lastRenderedPageBreak/>
        <w:t>Update the VTS Manual  (</w:t>
      </w:r>
      <w:r w:rsidRPr="00FF0FC1">
        <w:rPr>
          <w:highlight w:val="yellow"/>
        </w:rPr>
        <w:t>Task 4*</w:t>
      </w:r>
      <w:r w:rsidRPr="00FF0FC1">
        <w:t>)</w:t>
      </w:r>
    </w:p>
    <w:p w:rsidR="008F3B5B" w:rsidRDefault="008F3B5B" w:rsidP="00FF0FC1">
      <w:pPr>
        <w:pStyle w:val="Agenda2"/>
      </w:pPr>
      <w:r>
        <w:t>Produce a R</w:t>
      </w:r>
      <w:r w:rsidRPr="00A720AF">
        <w:t>ecommendation on standard nomenclature (i.e. radio call signs) for use</w:t>
      </w:r>
      <w:r>
        <w:t xml:space="preserve"> when referring to a VTS Centre  (</w:t>
      </w:r>
      <w:r w:rsidRPr="008E1E4F">
        <w:rPr>
          <w:highlight w:val="yellow"/>
        </w:rPr>
        <w:t>Task 8*</w:t>
      </w:r>
      <w:r>
        <w:t>)</w:t>
      </w:r>
    </w:p>
    <w:p w:rsidR="008F3B5B" w:rsidRPr="0002148E" w:rsidRDefault="008F3B5B" w:rsidP="00FF0FC1">
      <w:pPr>
        <w:pStyle w:val="Agenda2"/>
      </w:pPr>
      <w:r>
        <w:t>Produce G</w:t>
      </w:r>
      <w:r w:rsidRPr="00A720AF">
        <w:t>uidelines on the provision of</w:t>
      </w:r>
      <w:r>
        <w:t xml:space="preserve"> </w:t>
      </w:r>
      <w:r w:rsidRPr="00A720AF">
        <w:t>VTS Information Services and</w:t>
      </w:r>
      <w:r>
        <w:t xml:space="preserve"> VTS Traffic Organization Services </w:t>
      </w:r>
      <w:r w:rsidRPr="0002148E">
        <w:t xml:space="preserve"> (</w:t>
      </w:r>
      <w:r w:rsidRPr="008E1E4F">
        <w:rPr>
          <w:highlight w:val="yellow"/>
        </w:rPr>
        <w:t>Task 10*</w:t>
      </w:r>
      <w:r w:rsidRPr="0002148E">
        <w:t>)</w:t>
      </w:r>
    </w:p>
    <w:p w:rsidR="008F3B5B" w:rsidRDefault="008F3B5B" w:rsidP="00FF0FC1">
      <w:pPr>
        <w:pStyle w:val="Agenda2"/>
      </w:pPr>
      <w:r>
        <w:t>Produce a G</w:t>
      </w:r>
      <w:r w:rsidRPr="00A720AF">
        <w:t>uideline o</w:t>
      </w:r>
      <w:r>
        <w:t>n V</w:t>
      </w:r>
      <w:r w:rsidRPr="00A720AF">
        <w:t>TS support</w:t>
      </w:r>
      <w:r>
        <w:t xml:space="preserve"> </w:t>
      </w:r>
      <w:r w:rsidRPr="00A720AF">
        <w:t>/ interaction in emergency response, law enforcement, regulatory compliance, SAR and disaster management, including VTS initiated NAS</w:t>
      </w:r>
      <w:r>
        <w:t xml:space="preserve">, in consideration of VTM developments </w:t>
      </w:r>
      <w:r w:rsidRPr="0002148E">
        <w:t xml:space="preserve"> (</w:t>
      </w:r>
      <w:r w:rsidRPr="002C7C73">
        <w:rPr>
          <w:highlight w:val="yellow"/>
        </w:rPr>
        <w:t>Task 1</w:t>
      </w:r>
      <w:r w:rsidRPr="00EF739D">
        <w:rPr>
          <w:highlight w:val="yellow"/>
        </w:rPr>
        <w:t>1*</w:t>
      </w:r>
      <w:r w:rsidRPr="0002148E">
        <w:t>)</w:t>
      </w:r>
    </w:p>
    <w:p w:rsidR="008F3B5B" w:rsidRPr="0002148E" w:rsidRDefault="008F3B5B" w:rsidP="00FF0FC1">
      <w:pPr>
        <w:pStyle w:val="Agenda2"/>
      </w:pPr>
      <w:r>
        <w:t>Produce a G</w:t>
      </w:r>
      <w:r w:rsidRPr="00A720AF">
        <w:t>uideline on</w:t>
      </w:r>
      <w:r w:rsidRPr="00565548">
        <w:t xml:space="preserve"> </w:t>
      </w:r>
      <w:r w:rsidRPr="00A720AF">
        <w:t>the use of decision support tools in VTS</w:t>
      </w:r>
      <w:r>
        <w:t xml:space="preserve">. </w:t>
      </w:r>
      <w:r w:rsidRPr="0002148E">
        <w:t xml:space="preserve"> (T</w:t>
      </w:r>
      <w:r w:rsidRPr="00EF739D">
        <w:rPr>
          <w:highlight w:val="yellow"/>
        </w:rPr>
        <w:t>ask 12*</w:t>
      </w:r>
      <w:r w:rsidRPr="0002148E">
        <w:t>)</w:t>
      </w:r>
    </w:p>
    <w:p w:rsidR="008F3B5B" w:rsidRDefault="008F3B5B" w:rsidP="00FF0FC1">
      <w:pPr>
        <w:pStyle w:val="Agenda2"/>
      </w:pPr>
      <w:r w:rsidRPr="00A720AF">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p>
    <w:p w:rsidR="008F3B5B" w:rsidRDefault="008F3B5B" w:rsidP="008F3B5B">
      <w:pPr>
        <w:pStyle w:val="Agenda1"/>
        <w:numPr>
          <w:ilvl w:val="0"/>
          <w:numId w:val="24"/>
        </w:numPr>
      </w:pPr>
      <w:r>
        <w:t>Working Group 2 – Technical (WG2)</w:t>
      </w:r>
    </w:p>
    <w:p w:rsidR="008F3B5B" w:rsidRPr="0002148E" w:rsidRDefault="008F3B5B" w:rsidP="00FF0FC1">
      <w:pPr>
        <w:pStyle w:val="Agenda2"/>
      </w:pPr>
      <w:r>
        <w:t xml:space="preserve">Review </w:t>
      </w:r>
      <w:r w:rsidRPr="00A720AF">
        <w:t xml:space="preserve">V-128 – Operational and Technical Performance Requirements for </w:t>
      </w:r>
      <w:r>
        <w:t>VTS Equipment (Annexes 2, 3, 6, 7, 8 and 9)</w:t>
      </w:r>
      <w:r w:rsidRPr="0002148E">
        <w:t xml:space="preserve"> </w:t>
      </w:r>
      <w:r>
        <w:t xml:space="preserve"> </w:t>
      </w:r>
      <w:r w:rsidRPr="0002148E">
        <w:t>(</w:t>
      </w:r>
      <w:r w:rsidRPr="00EF739D">
        <w:rPr>
          <w:highlight w:val="yellow"/>
        </w:rPr>
        <w:t>Task 6*</w:t>
      </w:r>
      <w:r w:rsidRPr="0002148E">
        <w:t>)</w:t>
      </w:r>
    </w:p>
    <w:p w:rsidR="008F3B5B" w:rsidRDefault="008F3B5B" w:rsidP="00FF0FC1">
      <w:pPr>
        <w:pStyle w:val="Agenda2"/>
      </w:pPr>
      <w:r>
        <w:t>Produce a R</w:t>
      </w:r>
      <w:r w:rsidRPr="00A720AF">
        <w:t>ecommendation on harmonized functional VTS/VTM requirements</w:t>
      </w:r>
      <w:r w:rsidRPr="00A720AF" w:rsidDel="00FA2C37">
        <w:t xml:space="preserve"> </w:t>
      </w:r>
      <w:r w:rsidRPr="00A720AF">
        <w:t>for networking and information exchange</w:t>
      </w:r>
      <w:r w:rsidRPr="0002148E">
        <w:t xml:space="preserve"> (</w:t>
      </w:r>
      <w:r w:rsidRPr="00EF739D">
        <w:rPr>
          <w:highlight w:val="yellow"/>
        </w:rPr>
        <w:t>Task 7*</w:t>
      </w:r>
      <w:r w:rsidRPr="0002148E">
        <w:t>)</w:t>
      </w:r>
    </w:p>
    <w:p w:rsidR="0000391C" w:rsidRDefault="0000391C" w:rsidP="00FF0FC1">
      <w:pPr>
        <w:pStyle w:val="Agenda2"/>
      </w:pPr>
      <w:r>
        <w:t>Produce a G</w:t>
      </w:r>
      <w:r w:rsidRPr="00A720AF">
        <w:t>uideline on assessing and auditing the overall performance of VTS Centres with respect to their effectiveness in mitigating risk and as described in Chapter 18, Quality Management, in the VTS Manual</w:t>
      </w:r>
      <w:r>
        <w:t xml:space="preserve"> </w:t>
      </w:r>
      <w:r w:rsidRPr="0002148E">
        <w:t xml:space="preserve"> (</w:t>
      </w:r>
      <w:r w:rsidRPr="00EF739D">
        <w:rPr>
          <w:highlight w:val="yellow"/>
        </w:rPr>
        <w:t>Task 13*</w:t>
      </w:r>
      <w:r w:rsidRPr="0002148E">
        <w:t>)</w:t>
      </w:r>
    </w:p>
    <w:p w:rsidR="008F3B5B" w:rsidRDefault="008F3B5B" w:rsidP="00FF0FC1">
      <w:pPr>
        <w:pStyle w:val="Agenda2"/>
      </w:pPr>
      <w:r w:rsidRPr="00A720AF">
        <w:t>Specify VTS</w:t>
      </w:r>
      <w:r>
        <w:t xml:space="preserve"> and other </w:t>
      </w:r>
      <w:r w:rsidRPr="00A720AF">
        <w:t xml:space="preserve">VTM </w:t>
      </w:r>
      <w:r>
        <w:t xml:space="preserve">related </w:t>
      </w:r>
      <w:r w:rsidRPr="00A720AF">
        <w:t>user needs in relation to the allocation of the radio frequency spectrum</w:t>
      </w:r>
      <w:r>
        <w:t xml:space="preserve">, for further delivery to the IMO and ITU </w:t>
      </w:r>
      <w:r w:rsidRPr="0002148E">
        <w:t xml:space="preserve"> (</w:t>
      </w:r>
      <w:r w:rsidRPr="00EF739D">
        <w:rPr>
          <w:highlight w:val="yellow"/>
        </w:rPr>
        <w:t xml:space="preserve">Task </w:t>
      </w:r>
      <w:r>
        <w:rPr>
          <w:highlight w:val="yellow"/>
        </w:rPr>
        <w:t>17</w:t>
      </w:r>
      <w:r w:rsidRPr="00EF739D">
        <w:rPr>
          <w:highlight w:val="yellow"/>
        </w:rPr>
        <w:t>*</w:t>
      </w:r>
      <w:r w:rsidRPr="0002148E">
        <w:t>)</w:t>
      </w:r>
    </w:p>
    <w:p w:rsidR="008F3B5B" w:rsidRDefault="008F3B5B" w:rsidP="008F3B5B">
      <w:pPr>
        <w:pStyle w:val="Agenda1"/>
        <w:numPr>
          <w:ilvl w:val="0"/>
          <w:numId w:val="24"/>
        </w:numPr>
      </w:pPr>
      <w:r>
        <w:t>Working Group 3 – Personnel &amp; Training (WG3)</w:t>
      </w:r>
    </w:p>
    <w:p w:rsidR="008F3B5B" w:rsidRDefault="008F3B5B" w:rsidP="00FF0FC1">
      <w:pPr>
        <w:pStyle w:val="Agenda2"/>
      </w:pPr>
      <w:r>
        <w:t xml:space="preserve">Develop </w:t>
      </w:r>
      <w:r w:rsidRPr="00A720AF">
        <w:t>Model Course</w:t>
      </w:r>
      <w:r>
        <w:t>s</w:t>
      </w:r>
      <w:r w:rsidRPr="00A720AF">
        <w:t xml:space="preserve"> (V-103)</w:t>
      </w:r>
      <w:r w:rsidRPr="0002148E">
        <w:t xml:space="preserve"> </w:t>
      </w:r>
      <w:r>
        <w:t xml:space="preserve">on incident response, the provision of NAS, simulation, refresher training and training the trainer  </w:t>
      </w:r>
      <w:r w:rsidRPr="0002148E">
        <w:t>(</w:t>
      </w:r>
      <w:r w:rsidRPr="008E1E4F">
        <w:rPr>
          <w:highlight w:val="yellow"/>
        </w:rPr>
        <w:t>Task 9*</w:t>
      </w:r>
      <w:r w:rsidRPr="0002148E">
        <w:t>)</w:t>
      </w:r>
    </w:p>
    <w:p w:rsidR="008F3B5B" w:rsidRDefault="008F3B5B" w:rsidP="00FF0FC1">
      <w:pPr>
        <w:pStyle w:val="Agenda2"/>
      </w:pPr>
      <w:r w:rsidRPr="00A720AF">
        <w:t>Produce a position paper on the need for mandatory training for VTSOs, including certification</w:t>
      </w:r>
      <w:r>
        <w:t xml:space="preserve"> </w:t>
      </w:r>
      <w:r w:rsidRPr="00A720AF">
        <w:t>/</w:t>
      </w:r>
      <w:r>
        <w:t xml:space="preserve"> </w:t>
      </w:r>
      <w:r w:rsidRPr="00A720AF">
        <w:t xml:space="preserve">accreditation and encourage member states to </w:t>
      </w:r>
      <w:r>
        <w:t xml:space="preserve">support this initiative at IMO </w:t>
      </w:r>
      <w:r w:rsidRPr="0002148E">
        <w:t xml:space="preserve"> (</w:t>
      </w:r>
      <w:r w:rsidRPr="00EF739D">
        <w:rPr>
          <w:highlight w:val="yellow"/>
        </w:rPr>
        <w:t xml:space="preserve">Task </w:t>
      </w:r>
      <w:r>
        <w:rPr>
          <w:highlight w:val="yellow"/>
        </w:rPr>
        <w:t>15</w:t>
      </w:r>
      <w:r w:rsidRPr="00EF739D">
        <w:rPr>
          <w:highlight w:val="yellow"/>
        </w:rPr>
        <w:t>*</w:t>
      </w:r>
      <w:r w:rsidRPr="0002148E">
        <w:t>)</w:t>
      </w:r>
    </w:p>
    <w:p w:rsidR="001350E5" w:rsidRDefault="00235F8A" w:rsidP="00FF0FC1">
      <w:pPr>
        <w:pStyle w:val="Agenda2"/>
      </w:pPr>
      <w:r w:rsidRPr="00A720AF">
        <w:t xml:space="preserve">Produce a </w:t>
      </w:r>
      <w:r>
        <w:t>recommendation</w:t>
      </w:r>
      <w:r w:rsidRPr="00A720AF">
        <w:t xml:space="preserve"> on </w:t>
      </w:r>
      <w:r w:rsidRPr="00F5224E">
        <w:rPr>
          <w:highlight w:val="yellow"/>
        </w:rPr>
        <w:t>training and certification</w:t>
      </w:r>
      <w:r w:rsidRPr="00A720AF">
        <w:t xml:space="preserve"> standards for </w:t>
      </w:r>
      <w:r w:rsidRPr="00512773">
        <w:rPr>
          <w:highlight w:val="yellow"/>
        </w:rPr>
        <w:t>Navigating</w:t>
      </w:r>
      <w:r>
        <w:t xml:space="preserve"> Officers </w:t>
      </w:r>
      <w:r w:rsidRPr="00A720AF">
        <w:t>participating in a VTS for further del</w:t>
      </w:r>
      <w:r>
        <w:t>ivery to IMO</w:t>
      </w:r>
      <w:r w:rsidR="001350E5">
        <w:t xml:space="preserve"> </w:t>
      </w:r>
      <w:r w:rsidR="001350E5" w:rsidRPr="0002148E">
        <w:t xml:space="preserve"> (</w:t>
      </w:r>
      <w:r w:rsidR="001350E5" w:rsidRPr="00EF739D">
        <w:rPr>
          <w:highlight w:val="yellow"/>
        </w:rPr>
        <w:t xml:space="preserve">Task </w:t>
      </w:r>
      <w:r w:rsidR="001350E5">
        <w:rPr>
          <w:highlight w:val="yellow"/>
        </w:rPr>
        <w:t>16</w:t>
      </w:r>
      <w:r w:rsidR="001350E5" w:rsidRPr="00EF739D">
        <w:rPr>
          <w:highlight w:val="yellow"/>
        </w:rPr>
        <w:t>*</w:t>
      </w:r>
      <w:r w:rsidR="001350E5" w:rsidRPr="0002148E">
        <w:t>)</w:t>
      </w:r>
    </w:p>
    <w:p w:rsidR="008F3B5B" w:rsidRDefault="008F3B5B" w:rsidP="00FF0FC1">
      <w:pPr>
        <w:pStyle w:val="Agenda2"/>
      </w:pPr>
      <w:r>
        <w:t>C</w:t>
      </w:r>
      <w:r w:rsidRPr="00A720AF">
        <w:t>onsider</w:t>
      </w:r>
      <w:r>
        <w:t xml:space="preserve"> </w:t>
      </w:r>
      <w:r w:rsidRPr="00A720AF">
        <w:t>developing a separate and distinct VTS Tr</w:t>
      </w:r>
      <w:r>
        <w:t xml:space="preserve">aining Manual to complement the V-103 Model courses </w:t>
      </w:r>
      <w:r w:rsidRPr="0002148E">
        <w:t xml:space="preserve"> (</w:t>
      </w:r>
      <w:r w:rsidRPr="00EF739D">
        <w:rPr>
          <w:highlight w:val="yellow"/>
        </w:rPr>
        <w:t xml:space="preserve">Task </w:t>
      </w:r>
      <w:r>
        <w:rPr>
          <w:highlight w:val="yellow"/>
        </w:rPr>
        <w:t>18</w:t>
      </w:r>
      <w:r w:rsidRPr="00EF739D">
        <w:rPr>
          <w:highlight w:val="yellow"/>
        </w:rPr>
        <w:t>*</w:t>
      </w:r>
      <w:r w:rsidRPr="0002148E">
        <w:t>)</w:t>
      </w:r>
    </w:p>
    <w:p w:rsidR="008F3B5B" w:rsidRDefault="008F3B5B" w:rsidP="008F3B5B">
      <w:pPr>
        <w:pStyle w:val="Agenda1"/>
        <w:numPr>
          <w:ilvl w:val="0"/>
          <w:numId w:val="24"/>
        </w:numPr>
      </w:pPr>
      <w:r>
        <w:t>Working Group 4 – VTM (WG4)</w:t>
      </w:r>
    </w:p>
    <w:p w:rsidR="008F3B5B" w:rsidRDefault="00587FE3" w:rsidP="00FF0FC1">
      <w:pPr>
        <w:pStyle w:val="Agenda2"/>
      </w:pPr>
      <w:r w:rsidRPr="001F0FDE">
        <w:t xml:space="preserve">Define the concept and develop the scope of the VTM, including </w:t>
      </w:r>
      <w:r>
        <w:t xml:space="preserve">the </w:t>
      </w:r>
      <w:r w:rsidRPr="001F0FDE">
        <w:t xml:space="preserve">role </w:t>
      </w:r>
      <w:r>
        <w:t xml:space="preserve">and position </w:t>
      </w:r>
      <w:r w:rsidRPr="001F0FDE">
        <w:t>of VTS in VTM and support to ship and port security</w:t>
      </w:r>
      <w:r>
        <w:t xml:space="preserve"> and other services</w:t>
      </w:r>
      <w:r w:rsidRPr="001F0FDE">
        <w:t>.  (In consultation with e-NAV, and focusing on the VTS/VTM related architecture and specifying the VTS/VTM functional requirements.)</w:t>
      </w:r>
      <w:r w:rsidR="0077399F">
        <w:t xml:space="preserve"> </w:t>
      </w:r>
      <w:r>
        <w:t xml:space="preserve"> (</w:t>
      </w:r>
      <w:r w:rsidRPr="00A57E92">
        <w:rPr>
          <w:highlight w:val="yellow"/>
        </w:rPr>
        <w:t>Task 1*</w:t>
      </w:r>
      <w:r>
        <w:t>)</w:t>
      </w:r>
    </w:p>
    <w:p w:rsidR="008F3B5B" w:rsidRPr="0002148E" w:rsidRDefault="008F3B5B" w:rsidP="00F51387">
      <w:pPr>
        <w:pStyle w:val="Agenda1"/>
      </w:pPr>
      <w:r w:rsidRPr="00A720AF">
        <w:t xml:space="preserve">Review </w:t>
      </w:r>
      <w:r>
        <w:t xml:space="preserve">nominated </w:t>
      </w:r>
      <w:r w:rsidRPr="00A720AF">
        <w:t xml:space="preserve">VTS </w:t>
      </w:r>
      <w:r>
        <w:t>R</w:t>
      </w:r>
      <w:r w:rsidRPr="00A720AF">
        <w:t xml:space="preserve">ecommendations and </w:t>
      </w:r>
      <w:r>
        <w:t>G</w:t>
      </w:r>
      <w:r w:rsidRPr="00A720AF">
        <w:t>uidelines to ensure consist</w:t>
      </w:r>
      <w:r>
        <w:t>ency with the VTS Manual</w:t>
      </w:r>
      <w:r w:rsidRPr="0002148E">
        <w:t xml:space="preserve"> </w:t>
      </w:r>
      <w:r>
        <w:t xml:space="preserve"> </w:t>
      </w:r>
      <w:r w:rsidRPr="0002148E">
        <w:t>(</w:t>
      </w:r>
      <w:r w:rsidRPr="00EF739D">
        <w:rPr>
          <w:highlight w:val="yellow"/>
        </w:rPr>
        <w:t>Task 5*</w:t>
      </w:r>
      <w:r w:rsidRPr="0002148E">
        <w:t>)</w:t>
      </w:r>
    </w:p>
    <w:p w:rsidR="008F3B5B" w:rsidRDefault="008F3B5B" w:rsidP="008F3B5B">
      <w:pPr>
        <w:pStyle w:val="Agenda1"/>
        <w:numPr>
          <w:ilvl w:val="0"/>
          <w:numId w:val="24"/>
        </w:numPr>
      </w:pPr>
      <w:r>
        <w:t>Future Work Programme (2014 – 2018)</w:t>
      </w:r>
    </w:p>
    <w:p w:rsidR="008F3B5B" w:rsidRDefault="008F3B5B" w:rsidP="008F3B5B">
      <w:pPr>
        <w:pStyle w:val="Agenda1"/>
        <w:numPr>
          <w:ilvl w:val="0"/>
          <w:numId w:val="24"/>
        </w:numPr>
      </w:pPr>
      <w:r w:rsidRPr="0002148E">
        <w:t>Review of output and working papers</w:t>
      </w:r>
    </w:p>
    <w:p w:rsidR="008F3B5B" w:rsidRDefault="008F3B5B" w:rsidP="008F3B5B">
      <w:pPr>
        <w:pStyle w:val="Agenda1"/>
        <w:numPr>
          <w:ilvl w:val="0"/>
          <w:numId w:val="24"/>
        </w:numPr>
      </w:pPr>
      <w:r w:rsidRPr="0002148E">
        <w:t>Any Other Business</w:t>
      </w:r>
    </w:p>
    <w:p w:rsidR="008F3B5B" w:rsidRDefault="008F3B5B" w:rsidP="00FF0FC1">
      <w:pPr>
        <w:pStyle w:val="Agenda2"/>
      </w:pPr>
      <w:r>
        <w:t>Workshops &amp; Seminars (2010 – 2014)</w:t>
      </w:r>
    </w:p>
    <w:p w:rsidR="008F3B5B" w:rsidRPr="0002148E" w:rsidRDefault="008F3B5B" w:rsidP="00FF0FC1">
      <w:pPr>
        <w:pStyle w:val="Agenda2"/>
      </w:pPr>
      <w:r>
        <w:t>Terms of Reference of Working Groups</w:t>
      </w:r>
    </w:p>
    <w:p w:rsidR="0022327E" w:rsidRDefault="0022327E" w:rsidP="0022327E">
      <w:pPr>
        <w:pStyle w:val="Agenda1"/>
        <w:numPr>
          <w:ilvl w:val="0"/>
          <w:numId w:val="24"/>
        </w:numPr>
      </w:pPr>
      <w:r>
        <w:t>Date and venue of next meeting</w:t>
      </w:r>
    </w:p>
    <w:p w:rsidR="00D61461" w:rsidRDefault="00443E0D" w:rsidP="00CF44B7">
      <w:pPr>
        <w:pStyle w:val="Agenda1"/>
        <w:numPr>
          <w:ilvl w:val="0"/>
          <w:numId w:val="24"/>
        </w:numPr>
      </w:pPr>
      <w:r w:rsidRPr="0002148E">
        <w:lastRenderedPageBreak/>
        <w:t>Review of session report</w:t>
      </w:r>
      <w:bookmarkEnd w:id="0"/>
    </w:p>
    <w:sectPr w:rsidR="00D61461" w:rsidSect="00CF44B7">
      <w:headerReference w:type="even" r:id="rId8"/>
      <w:headerReference w:type="default" r:id="rId9"/>
      <w:footerReference w:type="even" r:id="rId10"/>
      <w:footerReference w:type="default" r:id="rId11"/>
      <w:headerReference w:type="first" r:id="rId12"/>
      <w:footerReference w:type="first" r:id="rId13"/>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C11" w:rsidRDefault="00747C11" w:rsidP="000F23DA">
      <w:r>
        <w:separator/>
      </w:r>
    </w:p>
  </w:endnote>
  <w:endnote w:type="continuationSeparator" w:id="0">
    <w:p w:rsidR="00747C11" w:rsidRDefault="00747C11" w:rsidP="000F2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958" w:rsidRDefault="008B09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B52" w:rsidRPr="00D57AB7" w:rsidRDefault="00B34B52" w:rsidP="00B34B52">
    <w:pPr>
      <w:pStyle w:val="Footer"/>
      <w:spacing w:before="120"/>
    </w:pPr>
    <w:r w:rsidRPr="00D57AB7">
      <w:t xml:space="preserve">Members are requested to provide comments or proposals on any of the above items </w:t>
    </w:r>
    <w:smartTag w:uri="urn:schemas-microsoft-com:office:smarttags" w:element="PersonName">
      <w:smartTagPr>
        <w:attr w:name="ProductID" w:val="to the IALA"/>
      </w:smartTagPr>
      <w:r w:rsidRPr="00D57AB7">
        <w:t>to the IALA</w:t>
      </w:r>
    </w:smartTag>
    <w:r w:rsidRPr="00D57AB7">
      <w:t xml:space="preserve"> Secretariat by no later than </w:t>
    </w:r>
    <w:r>
      <w:t>13</w:t>
    </w:r>
    <w:r w:rsidRPr="00D57AB7">
      <w:t xml:space="preserve"> </w:t>
    </w:r>
    <w:r>
      <w:t>August</w:t>
    </w:r>
    <w:r w:rsidRPr="00D57AB7">
      <w:t>, 20</w:t>
    </w:r>
    <w:r>
      <w:t>10, indicating the relevant Task number</w:t>
    </w:r>
    <w:r w:rsidRPr="00D57AB7">
      <w:t>.  Documents received after that date may not be considered at the meeting.</w:t>
    </w:r>
  </w:p>
  <w:p w:rsidR="00FE6592" w:rsidRDefault="00B34B52" w:rsidP="00B34B52">
    <w:pPr>
      <w:pStyle w:val="Footer"/>
      <w:rPr>
        <w:rFonts w:cs="Arial"/>
        <w:i/>
      </w:rPr>
    </w:pPr>
    <w:r>
      <w:rPr>
        <w:rFonts w:cs="Arial"/>
        <w:i/>
      </w:rPr>
      <w:t xml:space="preserve">* </w:t>
    </w:r>
    <w:r w:rsidRPr="00D57AB7">
      <w:rPr>
        <w:rFonts w:cs="Arial"/>
        <w:i/>
      </w:rPr>
      <w:t>items marked with an asteri</w:t>
    </w:r>
    <w:r>
      <w:rPr>
        <w:rFonts w:cs="Arial"/>
        <w:i/>
      </w:rPr>
      <w:t>sk</w:t>
    </w:r>
    <w:r w:rsidRPr="00D57AB7">
      <w:rPr>
        <w:rFonts w:cs="Arial"/>
        <w:i/>
      </w:rPr>
      <w:t xml:space="preserve"> (*) reflect the Task</w:t>
    </w:r>
    <w:r>
      <w:rPr>
        <w:rFonts w:cs="Arial"/>
        <w:i/>
      </w:rPr>
      <w:t xml:space="preserve"> / Monitoring</w:t>
    </w:r>
    <w:r w:rsidRPr="00D57AB7">
      <w:rPr>
        <w:rFonts w:cs="Arial"/>
        <w:i/>
      </w:rPr>
      <w:t xml:space="preserve"> Number referenced in the Work Programme 20</w:t>
    </w:r>
    <w:r>
      <w:rPr>
        <w:rFonts w:cs="Arial"/>
        <w:i/>
      </w:rPr>
      <w:t>10</w:t>
    </w:r>
    <w:r w:rsidRPr="00D57AB7">
      <w:rPr>
        <w:rFonts w:cs="Arial"/>
        <w:i/>
      </w:rPr>
      <w:t>-201</w:t>
    </w:r>
    <w:r>
      <w:rPr>
        <w:rFonts w:cs="Arial"/>
        <w:i/>
      </w:rPr>
      <w:t>4</w:t>
    </w:r>
    <w:r w:rsidRPr="00D57AB7">
      <w:rPr>
        <w:rFonts w:cs="Arial"/>
        <w:i/>
      </w:rPr>
      <w:t>, as approved by the IALA Council.</w:t>
    </w:r>
  </w:p>
  <w:p w:rsidR="006327F3" w:rsidRDefault="008678C6" w:rsidP="006327F3">
    <w:pPr>
      <w:pStyle w:val="Footer"/>
      <w:jc w:val="center"/>
    </w:pPr>
    <w:r>
      <w:fldChar w:fldCharType="begin"/>
    </w:r>
    <w:r>
      <w:instrText xml:space="preserve"> PAGE   \* MERGEFORMAT </w:instrText>
    </w:r>
    <w:r>
      <w:fldChar w:fldCharType="separate"/>
    </w:r>
    <w:r w:rsidR="008B0958">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958" w:rsidRDefault="008B09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C11" w:rsidRDefault="00747C11" w:rsidP="000F23DA">
      <w:r>
        <w:separator/>
      </w:r>
    </w:p>
  </w:footnote>
  <w:footnote w:type="continuationSeparator" w:id="0">
    <w:p w:rsidR="00747C11" w:rsidRDefault="00747C11" w:rsidP="000F2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958" w:rsidRDefault="008B09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DA" w:rsidRDefault="000F23DA">
    <w:pPr>
      <w:pStyle w:val="Header"/>
    </w:pPr>
    <w:r>
      <w:tab/>
    </w:r>
    <w:r>
      <w:tab/>
      <w:t>VTS31/1/1</w:t>
    </w:r>
    <w:r w:rsidR="00FE6592">
      <w:t xml:space="preserve"> </w:t>
    </w:r>
    <w:r w:rsidR="00FE6592">
      <w:t>rev</w:t>
    </w:r>
    <w:r w:rsidR="008B0958">
      <w:t>5</w:t>
    </w: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958" w:rsidRDefault="008B09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67C776D"/>
    <w:multiLevelType w:val="multilevel"/>
    <w:tmpl w:val="6EE6E710"/>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A445BC4"/>
    <w:multiLevelType w:val="hybridMultilevel"/>
    <w:tmpl w:val="7BA60C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1EE2458A"/>
    <w:lvl w:ilvl="0" w:tplc="D89ECB9E">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17"/>
  </w:num>
  <w:num w:numId="5">
    <w:abstractNumId w:val="12"/>
  </w:num>
  <w:num w:numId="6">
    <w:abstractNumId w:val="3"/>
  </w:num>
  <w:num w:numId="7">
    <w:abstractNumId w:val="19"/>
  </w:num>
  <w:num w:numId="8">
    <w:abstractNumId w:val="9"/>
  </w:num>
  <w:num w:numId="9">
    <w:abstractNumId w:val="8"/>
  </w:num>
  <w:num w:numId="10">
    <w:abstractNumId w:val="14"/>
  </w:num>
  <w:num w:numId="11">
    <w:abstractNumId w:val="13"/>
  </w:num>
  <w:num w:numId="12">
    <w:abstractNumId w:val="11"/>
  </w:num>
  <w:num w:numId="13">
    <w:abstractNumId w:val="18"/>
  </w:num>
  <w:num w:numId="14">
    <w:abstractNumId w:val="4"/>
  </w:num>
  <w:num w:numId="15">
    <w:abstractNumId w:val="20"/>
  </w:num>
  <w:num w:numId="16">
    <w:abstractNumId w:val="10"/>
  </w:num>
  <w:num w:numId="17">
    <w:abstractNumId w:val="6"/>
  </w:num>
  <w:num w:numId="18">
    <w:abstractNumId w:val="15"/>
  </w:num>
  <w:num w:numId="19">
    <w:abstractNumId w:val="10"/>
  </w:num>
  <w:num w:numId="20">
    <w:abstractNumId w:val="10"/>
  </w:num>
  <w:num w:numId="21">
    <w:abstractNumId w:val="10"/>
  </w:num>
  <w:num w:numId="22">
    <w:abstractNumId w:val="10"/>
  </w:num>
  <w:num w:numId="23">
    <w:abstractNumId w:val="16"/>
  </w:num>
  <w:num w:numId="24">
    <w:abstractNumId w:val="2"/>
  </w:num>
  <w:num w:numId="25">
    <w:abstractNumId w:val="2"/>
  </w:num>
  <w:num w:numId="26">
    <w:abstractNumId w:val="2"/>
  </w:num>
  <w:num w:numId="2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8EA"/>
    <w:rsid w:val="0000391C"/>
    <w:rsid w:val="00005381"/>
    <w:rsid w:val="00011F52"/>
    <w:rsid w:val="00012AE0"/>
    <w:rsid w:val="0004700E"/>
    <w:rsid w:val="00070C13"/>
    <w:rsid w:val="0007562E"/>
    <w:rsid w:val="00084F33"/>
    <w:rsid w:val="000F23DA"/>
    <w:rsid w:val="00107B96"/>
    <w:rsid w:val="001158D3"/>
    <w:rsid w:val="00115B60"/>
    <w:rsid w:val="001213AA"/>
    <w:rsid w:val="001350E5"/>
    <w:rsid w:val="00156C9C"/>
    <w:rsid w:val="00164452"/>
    <w:rsid w:val="00177F4D"/>
    <w:rsid w:val="00187E34"/>
    <w:rsid w:val="001B01C0"/>
    <w:rsid w:val="001B2A2D"/>
    <w:rsid w:val="001B737D"/>
    <w:rsid w:val="001F528A"/>
    <w:rsid w:val="001F704E"/>
    <w:rsid w:val="002125B0"/>
    <w:rsid w:val="0022327E"/>
    <w:rsid w:val="00235F8A"/>
    <w:rsid w:val="00243228"/>
    <w:rsid w:val="00251483"/>
    <w:rsid w:val="002A4487"/>
    <w:rsid w:val="002D3E8B"/>
    <w:rsid w:val="002D5C0C"/>
    <w:rsid w:val="002E6B74"/>
    <w:rsid w:val="00356CD0"/>
    <w:rsid w:val="00375A53"/>
    <w:rsid w:val="00380DAF"/>
    <w:rsid w:val="003B28F5"/>
    <w:rsid w:val="003B7B7D"/>
    <w:rsid w:val="003C7A2A"/>
    <w:rsid w:val="003E2B06"/>
    <w:rsid w:val="003F2918"/>
    <w:rsid w:val="00443E0D"/>
    <w:rsid w:val="004661AD"/>
    <w:rsid w:val="005129B0"/>
    <w:rsid w:val="00521345"/>
    <w:rsid w:val="00526DF0"/>
    <w:rsid w:val="00545CC4"/>
    <w:rsid w:val="00547CDC"/>
    <w:rsid w:val="00551FFF"/>
    <w:rsid w:val="00567ACB"/>
    <w:rsid w:val="0057198B"/>
    <w:rsid w:val="00587FE3"/>
    <w:rsid w:val="005A1D5C"/>
    <w:rsid w:val="005B32A3"/>
    <w:rsid w:val="005C566C"/>
    <w:rsid w:val="005C7E69"/>
    <w:rsid w:val="005F7E20"/>
    <w:rsid w:val="006327F3"/>
    <w:rsid w:val="00633B0F"/>
    <w:rsid w:val="006652C3"/>
    <w:rsid w:val="006C3D99"/>
    <w:rsid w:val="006F2A74"/>
    <w:rsid w:val="007118F5"/>
    <w:rsid w:val="00721AA1"/>
    <w:rsid w:val="00747C11"/>
    <w:rsid w:val="00765622"/>
    <w:rsid w:val="0077399F"/>
    <w:rsid w:val="00786DEC"/>
    <w:rsid w:val="0078735A"/>
    <w:rsid w:val="007A2766"/>
    <w:rsid w:val="007C60E5"/>
    <w:rsid w:val="007F57D9"/>
    <w:rsid w:val="00816679"/>
    <w:rsid w:val="0082480E"/>
    <w:rsid w:val="00841D60"/>
    <w:rsid w:val="0085654D"/>
    <w:rsid w:val="00861160"/>
    <w:rsid w:val="008678C6"/>
    <w:rsid w:val="00871C0A"/>
    <w:rsid w:val="008A4653"/>
    <w:rsid w:val="008B0958"/>
    <w:rsid w:val="008B799E"/>
    <w:rsid w:val="008D1694"/>
    <w:rsid w:val="008F3B5B"/>
    <w:rsid w:val="00911857"/>
    <w:rsid w:val="00943E9C"/>
    <w:rsid w:val="00952489"/>
    <w:rsid w:val="00953F4D"/>
    <w:rsid w:val="009554E5"/>
    <w:rsid w:val="00960BB8"/>
    <w:rsid w:val="00964F5C"/>
    <w:rsid w:val="009805D6"/>
    <w:rsid w:val="009968EA"/>
    <w:rsid w:val="00A11862"/>
    <w:rsid w:val="00A45008"/>
    <w:rsid w:val="00A635D6"/>
    <w:rsid w:val="00A84816"/>
    <w:rsid w:val="00A92BFC"/>
    <w:rsid w:val="00A93AED"/>
    <w:rsid w:val="00AE6137"/>
    <w:rsid w:val="00B226F2"/>
    <w:rsid w:val="00B34B52"/>
    <w:rsid w:val="00B90A27"/>
    <w:rsid w:val="00B9554D"/>
    <w:rsid w:val="00BD3CB8"/>
    <w:rsid w:val="00BE6167"/>
    <w:rsid w:val="00BF4DCE"/>
    <w:rsid w:val="00C0730E"/>
    <w:rsid w:val="00C16D96"/>
    <w:rsid w:val="00CF44B7"/>
    <w:rsid w:val="00D17A34"/>
    <w:rsid w:val="00D24133"/>
    <w:rsid w:val="00D26628"/>
    <w:rsid w:val="00D92B45"/>
    <w:rsid w:val="00D949D1"/>
    <w:rsid w:val="00E00BE9"/>
    <w:rsid w:val="00E85845"/>
    <w:rsid w:val="00EA4D9C"/>
    <w:rsid w:val="00EC1233"/>
    <w:rsid w:val="00EE2F8E"/>
    <w:rsid w:val="00EE4C1D"/>
    <w:rsid w:val="00F267DB"/>
    <w:rsid w:val="00F3129F"/>
    <w:rsid w:val="00F46F6F"/>
    <w:rsid w:val="00F51387"/>
    <w:rsid w:val="00F60608"/>
    <w:rsid w:val="00F62217"/>
    <w:rsid w:val="00FB6F75"/>
    <w:rsid w:val="00FE63B2"/>
    <w:rsid w:val="00FE6592"/>
    <w:rsid w:val="00FF0F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968EA"/>
    <w:pPr>
      <w:spacing w:after="0" w:line="240" w:lineRule="auto"/>
    </w:pPr>
    <w:rPr>
      <w:rFonts w:ascii="Arial" w:eastAsia="MS Mincho" w:hAnsi="Arial" w:cs="Times New Roman"/>
      <w:szCs w:val="24"/>
      <w:lang w:eastAsia="ja-JP"/>
    </w:rPr>
  </w:style>
  <w:style w:type="paragraph" w:styleId="Heading1">
    <w:name w:val="heading 1"/>
    <w:basedOn w:val="Normal"/>
    <w:next w:val="BodyText"/>
    <w:link w:val="Heading1Char"/>
    <w:rsid w:val="008D1694"/>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rsid w:val="008D1694"/>
    <w:pPr>
      <w:numPr>
        <w:ilvl w:val="1"/>
        <w:numId w:val="14"/>
      </w:numPr>
      <w:spacing w:before="120" w:after="120"/>
      <w:outlineLvl w:val="1"/>
    </w:pPr>
    <w:rPr>
      <w:b/>
    </w:rPr>
  </w:style>
  <w:style w:type="paragraph" w:styleId="Heading3">
    <w:name w:val="heading 3"/>
    <w:basedOn w:val="Normal"/>
    <w:next w:val="BodyText"/>
    <w:link w:val="Heading3Char"/>
    <w:rsid w:val="008D1694"/>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8D1694"/>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8D1694"/>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8D1694"/>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8D1694"/>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8D1694"/>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8D1694"/>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54D"/>
    <w:rPr>
      <w:rFonts w:ascii="Arial" w:hAnsi="Arial" w:cs="Times New Roman"/>
      <w:b/>
      <w:caps/>
      <w:kern w:val="28"/>
      <w:sz w:val="24"/>
      <w:szCs w:val="24"/>
      <w:lang w:eastAsia="de-DE"/>
    </w:rPr>
  </w:style>
  <w:style w:type="character" w:customStyle="1" w:styleId="Heading2Char">
    <w:name w:val="Heading 2 Char"/>
    <w:basedOn w:val="DefaultParagraphFont"/>
    <w:link w:val="Heading2"/>
    <w:rsid w:val="00E00BE9"/>
    <w:rPr>
      <w:rFonts w:ascii="Arial" w:hAnsi="Arial" w:cs="Times New Roman"/>
      <w:b/>
      <w:szCs w:val="24"/>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basedOn w:val="DefaultParagraphFont"/>
    <w:link w:val="BodyText"/>
    <w:rsid w:val="00E00BE9"/>
    <w:rPr>
      <w:rFonts w:ascii="Arial" w:hAnsi="Arial" w:cs="Times New Roman"/>
      <w:szCs w:val="24"/>
    </w:rPr>
  </w:style>
  <w:style w:type="paragraph" w:customStyle="1" w:styleId="Bullet1">
    <w:name w:val="Bullet 1"/>
    <w:basedOn w:val="Normal"/>
    <w:rsid w:val="008D1694"/>
    <w:pPr>
      <w:numPr>
        <w:numId w:val="10"/>
      </w:numPr>
      <w:tabs>
        <w:tab w:val="left" w:pos="1134"/>
      </w:tabs>
      <w:spacing w:after="120"/>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8D1694"/>
    <w:pPr>
      <w:numPr>
        <w:numId w:val="11"/>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2"/>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basedOn w:val="DefaultParagraphFont"/>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basedOn w:val="DefaultParagraphFont"/>
    <w:link w:val="Header"/>
    <w:rsid w:val="005C566C"/>
    <w:rPr>
      <w:rFonts w:ascii="Arial" w:eastAsiaTheme="minorHAnsi" w:hAnsi="Arial" w:cs="Times New Roman"/>
      <w:szCs w:val="24"/>
      <w:lang w:eastAsia="en-GB"/>
    </w:rPr>
  </w:style>
  <w:style w:type="character" w:customStyle="1" w:styleId="Heading3Char">
    <w:name w:val="Heading 3 Char"/>
    <w:basedOn w:val="DefaultParagraphFont"/>
    <w:link w:val="Heading3"/>
    <w:rsid w:val="00E00BE9"/>
    <w:rPr>
      <w:rFonts w:ascii="Arial" w:hAnsi="Arial" w:cs="Times New Roman"/>
      <w:szCs w:val="20"/>
      <w:lang w:eastAsia="de-DE"/>
    </w:rPr>
  </w:style>
  <w:style w:type="character" w:customStyle="1" w:styleId="Heading4Char">
    <w:name w:val="Heading 4 Char"/>
    <w:basedOn w:val="DefaultParagraphFont"/>
    <w:link w:val="Heading4"/>
    <w:rsid w:val="00E00BE9"/>
    <w:rPr>
      <w:rFonts w:ascii="Arial" w:hAnsi="Arial" w:cs="Times New Roman"/>
      <w:szCs w:val="20"/>
      <w:lang w:val="en-US" w:eastAsia="de-DE"/>
    </w:rPr>
  </w:style>
  <w:style w:type="character" w:customStyle="1" w:styleId="Heading5Char">
    <w:name w:val="Heading 5 Char"/>
    <w:basedOn w:val="DefaultParagraphFont"/>
    <w:link w:val="Heading5"/>
    <w:rsid w:val="00E00BE9"/>
    <w:rPr>
      <w:rFonts w:ascii="Arial" w:hAnsi="Arial" w:cs="Times New Roman"/>
      <w:szCs w:val="20"/>
      <w:lang w:val="de-DE" w:eastAsia="de-DE"/>
    </w:rPr>
  </w:style>
  <w:style w:type="character" w:customStyle="1" w:styleId="Heading6Char">
    <w:name w:val="Heading 6 Char"/>
    <w:basedOn w:val="DefaultParagraphFont"/>
    <w:link w:val="Heading6"/>
    <w:rsid w:val="00E00BE9"/>
    <w:rPr>
      <w:rFonts w:ascii="Arial" w:hAnsi="Arial" w:cs="Times New Roman"/>
      <w:szCs w:val="20"/>
      <w:lang w:val="de-DE" w:eastAsia="de-DE"/>
    </w:rPr>
  </w:style>
  <w:style w:type="character" w:customStyle="1" w:styleId="Heading7Char">
    <w:name w:val="Heading 7 Char"/>
    <w:basedOn w:val="DefaultParagraphFont"/>
    <w:link w:val="Heading7"/>
    <w:rsid w:val="00E00BE9"/>
    <w:rPr>
      <w:rFonts w:ascii="Arial" w:hAnsi="Arial" w:cs="Times New Roman"/>
      <w:szCs w:val="20"/>
      <w:lang w:val="de-DE" w:eastAsia="de-DE"/>
    </w:rPr>
  </w:style>
  <w:style w:type="character" w:customStyle="1" w:styleId="Heading8Char">
    <w:name w:val="Heading 8 Char"/>
    <w:basedOn w:val="DefaultParagraphFont"/>
    <w:link w:val="Heading8"/>
    <w:rsid w:val="00E00BE9"/>
    <w:rPr>
      <w:rFonts w:ascii="Arial" w:hAnsi="Arial" w:cs="Times New Roman"/>
      <w:szCs w:val="20"/>
      <w:lang w:val="de-DE" w:eastAsia="de-DE"/>
    </w:rPr>
  </w:style>
  <w:style w:type="character" w:customStyle="1" w:styleId="Heading9Char">
    <w:name w:val="Heading 9 Char"/>
    <w:basedOn w:val="DefaultParagraphFont"/>
    <w:link w:val="Heading9"/>
    <w:rsid w:val="00E00BE9"/>
    <w:rPr>
      <w:rFonts w:ascii="Arial" w:hAnsi="Arial" w:cs="Times New Roman"/>
      <w:szCs w:val="20"/>
      <w:lang w:val="de-DE" w:eastAsia="de-DE"/>
    </w:rPr>
  </w:style>
  <w:style w:type="character" w:styleId="Hyperlink">
    <w:name w:val="Hyperlink"/>
    <w:basedOn w:val="DefaultParagraphFont"/>
    <w:uiPriority w:val="99"/>
    <w:rsid w:val="003B7B7D"/>
    <w:rPr>
      <w:rFonts w:ascii="Arial" w:hAnsi="Arial"/>
      <w:color w:val="0000FF"/>
      <w:u w:val="single"/>
    </w:rPr>
  </w:style>
  <w:style w:type="paragraph" w:customStyle="1" w:styleId="List1">
    <w:name w:val="List 1"/>
    <w:basedOn w:val="Normal"/>
    <w:qFormat/>
    <w:rsid w:val="002E6B74"/>
    <w:pPr>
      <w:numPr>
        <w:numId w:val="22"/>
      </w:numPr>
      <w:spacing w:after="120"/>
      <w:jc w:val="both"/>
    </w:p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semiHidden/>
    <w:rsid w:val="008D1694"/>
    <w:pPr>
      <w:tabs>
        <w:tab w:val="left" w:pos="1247"/>
        <w:tab w:val="right" w:pos="9639"/>
      </w:tabs>
      <w:spacing w:before="60" w:after="60"/>
      <w:ind w:left="1247" w:hanging="1247"/>
    </w:pPr>
    <w:rPr>
      <w:smallCaps/>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960BB8"/>
    <w:pPr>
      <w:ind w:left="880"/>
    </w:pPr>
    <w:rPr>
      <w:rFonts w:ascii="Times New Roman" w:eastAsia="Times New Roman" w:hAnsi="Times New Roman"/>
      <w:lang w:eastAsia="en-US"/>
    </w:rPr>
  </w:style>
  <w:style w:type="paragraph" w:styleId="TOC6">
    <w:name w:val="toc 6"/>
    <w:basedOn w:val="Normal"/>
    <w:next w:val="Normal"/>
    <w:autoRedefine/>
    <w:semiHidden/>
    <w:rsid w:val="00960BB8"/>
    <w:pPr>
      <w:ind w:left="1100"/>
    </w:pPr>
    <w:rPr>
      <w:rFonts w:ascii="Times New Roman" w:eastAsia="Times New Roman" w:hAnsi="Times New Roman"/>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AgendaItem">
    <w:name w:val="Agenda Item"/>
    <w:basedOn w:val="Normal"/>
    <w:rsid w:val="008D1694"/>
    <w:pPr>
      <w:numPr>
        <w:numId w:val="3"/>
      </w:numPr>
      <w:tabs>
        <w:tab w:val="left" w:pos="1985"/>
      </w:tabs>
      <w:spacing w:before="240" w:after="240"/>
      <w:jc w:val="both"/>
    </w:pPr>
    <w:rPr>
      <w:b/>
      <w:sz w:val="24"/>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basedOn w:val="DefaultParagraphFont"/>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basedOn w:val="DefaultParagraphFont"/>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basedOn w:val="DefaultParagraphFont"/>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basedOn w:val="DefaultParagraphFont"/>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basedOn w:val="FootnoteReference"/>
    <w:rsid w:val="00243228"/>
    <w:rPr>
      <w:rFonts w:ascii="Arial" w:hAnsi="Arial"/>
      <w:color w:val="000000"/>
      <w:sz w:val="23"/>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basedOn w:val="DefaultParagraphFont"/>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rsid w:val="00943E9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3E9C"/>
    <w:rPr>
      <w:rFonts w:ascii="Arial" w:hAnsi="Arial" w:cs="Arial"/>
      <w:b/>
      <w:bCs/>
      <w:kern w:val="28"/>
      <w:sz w:val="32"/>
      <w:szCs w:val="32"/>
    </w:rPr>
  </w:style>
  <w:style w:type="paragraph" w:customStyle="1" w:styleId="ActionMember">
    <w:name w:val="Action Member"/>
    <w:basedOn w:val="Normal"/>
    <w:next w:val="Normal"/>
    <w:rsid w:val="008D1694"/>
    <w:pPr>
      <w:spacing w:after="120"/>
      <w:jc w:val="both"/>
    </w:pPr>
    <w:rPr>
      <w:i/>
      <w:iCs/>
    </w:rPr>
  </w:style>
  <w:style w:type="paragraph" w:customStyle="1" w:styleId="ActionIALA">
    <w:name w:val="Action IALA"/>
    <w:basedOn w:val="Normal"/>
    <w:next w:val="Normal"/>
    <w:rsid w:val="008D1694"/>
    <w:pPr>
      <w:spacing w:before="120" w:after="120"/>
      <w:jc w:val="both"/>
    </w:pPr>
    <w:rPr>
      <w:rFonts w:cs="Arial"/>
      <w:i/>
      <w:iCs/>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ctionItem">
    <w:name w:val="Action Item"/>
    <w:basedOn w:val="Normal"/>
    <w:next w:val="Normal"/>
    <w:rsid w:val="008D1694"/>
    <w:pPr>
      <w:spacing w:before="240" w:after="240"/>
    </w:pPr>
    <w:rPr>
      <w:i/>
      <w:sz w:val="24"/>
    </w:rPr>
  </w:style>
  <w:style w:type="paragraph" w:customStyle="1" w:styleId="References">
    <w:name w:val="References"/>
    <w:basedOn w:val="Normal"/>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Agenda1">
    <w:name w:val="Agenda 1"/>
    <w:basedOn w:val="Normal"/>
    <w:qFormat/>
    <w:rsid w:val="007118F5"/>
    <w:pPr>
      <w:numPr>
        <w:numId w:val="26"/>
      </w:numPr>
      <w:spacing w:before="120" w:after="120"/>
      <w:jc w:val="both"/>
    </w:pPr>
    <w:rPr>
      <w:rFonts w:eastAsia="Times New Roman"/>
      <w:szCs w:val="20"/>
      <w:lang w:eastAsia="en-US"/>
    </w:rPr>
  </w:style>
  <w:style w:type="paragraph" w:customStyle="1" w:styleId="Agenda2">
    <w:name w:val="Agenda 2"/>
    <w:basedOn w:val="Normal"/>
    <w:qFormat/>
    <w:rsid w:val="00FF0FC1"/>
    <w:pPr>
      <w:numPr>
        <w:ilvl w:val="1"/>
        <w:numId w:val="24"/>
      </w:numPr>
      <w:spacing w:after="60"/>
      <w:jc w:val="both"/>
    </w:pPr>
  </w:style>
  <w:style w:type="paragraph" w:customStyle="1" w:styleId="Agenda">
    <w:name w:val="Agenda"/>
    <w:basedOn w:val="Normal"/>
    <w:qFormat/>
    <w:rsid w:val="00B34B52"/>
    <w:pPr>
      <w:tabs>
        <w:tab w:val="left" w:pos="567"/>
      </w:tabs>
      <w:spacing w:after="120"/>
      <w:ind w:left="567" w:hanging="567"/>
      <w:jc w:val="both"/>
    </w:pPr>
    <w:rPr>
      <w:rFonts w:eastAsia="Times New Roman"/>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968EA"/>
    <w:pPr>
      <w:spacing w:after="0" w:line="240" w:lineRule="auto"/>
    </w:pPr>
    <w:rPr>
      <w:rFonts w:ascii="Arial" w:eastAsia="MS Mincho" w:hAnsi="Arial" w:cs="Times New Roman"/>
      <w:szCs w:val="24"/>
      <w:lang w:eastAsia="ja-JP"/>
    </w:rPr>
  </w:style>
  <w:style w:type="paragraph" w:styleId="Heading1">
    <w:name w:val="heading 1"/>
    <w:basedOn w:val="Normal"/>
    <w:next w:val="BodyText"/>
    <w:link w:val="Heading1Char"/>
    <w:rsid w:val="008D1694"/>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rsid w:val="008D1694"/>
    <w:pPr>
      <w:numPr>
        <w:ilvl w:val="1"/>
        <w:numId w:val="14"/>
      </w:numPr>
      <w:spacing w:before="120" w:after="120"/>
      <w:outlineLvl w:val="1"/>
    </w:pPr>
    <w:rPr>
      <w:b/>
    </w:rPr>
  </w:style>
  <w:style w:type="paragraph" w:styleId="Heading3">
    <w:name w:val="heading 3"/>
    <w:basedOn w:val="Normal"/>
    <w:next w:val="BodyText"/>
    <w:link w:val="Heading3Char"/>
    <w:rsid w:val="008D1694"/>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8D1694"/>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8D1694"/>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8D1694"/>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8D1694"/>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8D1694"/>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8D1694"/>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54D"/>
    <w:rPr>
      <w:rFonts w:ascii="Arial" w:hAnsi="Arial" w:cs="Times New Roman"/>
      <w:b/>
      <w:caps/>
      <w:kern w:val="28"/>
      <w:sz w:val="24"/>
      <w:szCs w:val="24"/>
      <w:lang w:eastAsia="de-DE"/>
    </w:rPr>
  </w:style>
  <w:style w:type="character" w:customStyle="1" w:styleId="Heading2Char">
    <w:name w:val="Heading 2 Char"/>
    <w:basedOn w:val="DefaultParagraphFont"/>
    <w:link w:val="Heading2"/>
    <w:rsid w:val="00E00BE9"/>
    <w:rPr>
      <w:rFonts w:ascii="Arial" w:hAnsi="Arial" w:cs="Times New Roman"/>
      <w:b/>
      <w:szCs w:val="24"/>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basedOn w:val="DefaultParagraphFont"/>
    <w:link w:val="BodyText"/>
    <w:rsid w:val="00E00BE9"/>
    <w:rPr>
      <w:rFonts w:ascii="Arial" w:hAnsi="Arial" w:cs="Times New Roman"/>
      <w:szCs w:val="24"/>
    </w:rPr>
  </w:style>
  <w:style w:type="paragraph" w:customStyle="1" w:styleId="Bullet1">
    <w:name w:val="Bullet 1"/>
    <w:basedOn w:val="Normal"/>
    <w:rsid w:val="008D1694"/>
    <w:pPr>
      <w:numPr>
        <w:numId w:val="10"/>
      </w:numPr>
      <w:tabs>
        <w:tab w:val="left" w:pos="1134"/>
      </w:tabs>
      <w:spacing w:after="120"/>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8D1694"/>
    <w:pPr>
      <w:numPr>
        <w:numId w:val="11"/>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2"/>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basedOn w:val="DefaultParagraphFont"/>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basedOn w:val="DefaultParagraphFont"/>
    <w:link w:val="Header"/>
    <w:rsid w:val="005C566C"/>
    <w:rPr>
      <w:rFonts w:ascii="Arial" w:eastAsiaTheme="minorHAnsi" w:hAnsi="Arial" w:cs="Times New Roman"/>
      <w:szCs w:val="24"/>
      <w:lang w:eastAsia="en-GB"/>
    </w:rPr>
  </w:style>
  <w:style w:type="character" w:customStyle="1" w:styleId="Heading3Char">
    <w:name w:val="Heading 3 Char"/>
    <w:basedOn w:val="DefaultParagraphFont"/>
    <w:link w:val="Heading3"/>
    <w:rsid w:val="00E00BE9"/>
    <w:rPr>
      <w:rFonts w:ascii="Arial" w:hAnsi="Arial" w:cs="Times New Roman"/>
      <w:szCs w:val="20"/>
      <w:lang w:eastAsia="de-DE"/>
    </w:rPr>
  </w:style>
  <w:style w:type="character" w:customStyle="1" w:styleId="Heading4Char">
    <w:name w:val="Heading 4 Char"/>
    <w:basedOn w:val="DefaultParagraphFont"/>
    <w:link w:val="Heading4"/>
    <w:rsid w:val="00E00BE9"/>
    <w:rPr>
      <w:rFonts w:ascii="Arial" w:hAnsi="Arial" w:cs="Times New Roman"/>
      <w:szCs w:val="20"/>
      <w:lang w:val="en-US" w:eastAsia="de-DE"/>
    </w:rPr>
  </w:style>
  <w:style w:type="character" w:customStyle="1" w:styleId="Heading5Char">
    <w:name w:val="Heading 5 Char"/>
    <w:basedOn w:val="DefaultParagraphFont"/>
    <w:link w:val="Heading5"/>
    <w:rsid w:val="00E00BE9"/>
    <w:rPr>
      <w:rFonts w:ascii="Arial" w:hAnsi="Arial" w:cs="Times New Roman"/>
      <w:szCs w:val="20"/>
      <w:lang w:val="de-DE" w:eastAsia="de-DE"/>
    </w:rPr>
  </w:style>
  <w:style w:type="character" w:customStyle="1" w:styleId="Heading6Char">
    <w:name w:val="Heading 6 Char"/>
    <w:basedOn w:val="DefaultParagraphFont"/>
    <w:link w:val="Heading6"/>
    <w:rsid w:val="00E00BE9"/>
    <w:rPr>
      <w:rFonts w:ascii="Arial" w:hAnsi="Arial" w:cs="Times New Roman"/>
      <w:szCs w:val="20"/>
      <w:lang w:val="de-DE" w:eastAsia="de-DE"/>
    </w:rPr>
  </w:style>
  <w:style w:type="character" w:customStyle="1" w:styleId="Heading7Char">
    <w:name w:val="Heading 7 Char"/>
    <w:basedOn w:val="DefaultParagraphFont"/>
    <w:link w:val="Heading7"/>
    <w:rsid w:val="00E00BE9"/>
    <w:rPr>
      <w:rFonts w:ascii="Arial" w:hAnsi="Arial" w:cs="Times New Roman"/>
      <w:szCs w:val="20"/>
      <w:lang w:val="de-DE" w:eastAsia="de-DE"/>
    </w:rPr>
  </w:style>
  <w:style w:type="character" w:customStyle="1" w:styleId="Heading8Char">
    <w:name w:val="Heading 8 Char"/>
    <w:basedOn w:val="DefaultParagraphFont"/>
    <w:link w:val="Heading8"/>
    <w:rsid w:val="00E00BE9"/>
    <w:rPr>
      <w:rFonts w:ascii="Arial" w:hAnsi="Arial" w:cs="Times New Roman"/>
      <w:szCs w:val="20"/>
      <w:lang w:val="de-DE" w:eastAsia="de-DE"/>
    </w:rPr>
  </w:style>
  <w:style w:type="character" w:customStyle="1" w:styleId="Heading9Char">
    <w:name w:val="Heading 9 Char"/>
    <w:basedOn w:val="DefaultParagraphFont"/>
    <w:link w:val="Heading9"/>
    <w:rsid w:val="00E00BE9"/>
    <w:rPr>
      <w:rFonts w:ascii="Arial" w:hAnsi="Arial" w:cs="Times New Roman"/>
      <w:szCs w:val="20"/>
      <w:lang w:val="de-DE" w:eastAsia="de-DE"/>
    </w:rPr>
  </w:style>
  <w:style w:type="character" w:styleId="Hyperlink">
    <w:name w:val="Hyperlink"/>
    <w:basedOn w:val="DefaultParagraphFont"/>
    <w:uiPriority w:val="99"/>
    <w:rsid w:val="003B7B7D"/>
    <w:rPr>
      <w:rFonts w:ascii="Arial" w:hAnsi="Arial"/>
      <w:color w:val="0000FF"/>
      <w:u w:val="single"/>
    </w:rPr>
  </w:style>
  <w:style w:type="paragraph" w:customStyle="1" w:styleId="List1">
    <w:name w:val="List 1"/>
    <w:basedOn w:val="Normal"/>
    <w:qFormat/>
    <w:rsid w:val="002E6B74"/>
    <w:pPr>
      <w:numPr>
        <w:numId w:val="22"/>
      </w:numPr>
      <w:spacing w:after="120"/>
      <w:jc w:val="both"/>
    </w:p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semiHidden/>
    <w:rsid w:val="008D1694"/>
    <w:pPr>
      <w:tabs>
        <w:tab w:val="left" w:pos="1247"/>
        <w:tab w:val="right" w:pos="9639"/>
      </w:tabs>
      <w:spacing w:before="60" w:after="60"/>
      <w:ind w:left="1247" w:hanging="1247"/>
    </w:pPr>
    <w:rPr>
      <w:smallCaps/>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960BB8"/>
    <w:pPr>
      <w:ind w:left="880"/>
    </w:pPr>
    <w:rPr>
      <w:rFonts w:ascii="Times New Roman" w:eastAsia="Times New Roman" w:hAnsi="Times New Roman"/>
      <w:lang w:eastAsia="en-US"/>
    </w:rPr>
  </w:style>
  <w:style w:type="paragraph" w:styleId="TOC6">
    <w:name w:val="toc 6"/>
    <w:basedOn w:val="Normal"/>
    <w:next w:val="Normal"/>
    <w:autoRedefine/>
    <w:semiHidden/>
    <w:rsid w:val="00960BB8"/>
    <w:pPr>
      <w:ind w:left="1100"/>
    </w:pPr>
    <w:rPr>
      <w:rFonts w:ascii="Times New Roman" w:eastAsia="Times New Roman" w:hAnsi="Times New Roman"/>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AgendaItem">
    <w:name w:val="Agenda Item"/>
    <w:basedOn w:val="Normal"/>
    <w:rsid w:val="008D1694"/>
    <w:pPr>
      <w:numPr>
        <w:numId w:val="3"/>
      </w:numPr>
      <w:tabs>
        <w:tab w:val="left" w:pos="1985"/>
      </w:tabs>
      <w:spacing w:before="240" w:after="240"/>
      <w:jc w:val="both"/>
    </w:pPr>
    <w:rPr>
      <w:b/>
      <w:sz w:val="24"/>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basedOn w:val="DefaultParagraphFont"/>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basedOn w:val="DefaultParagraphFont"/>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basedOn w:val="DefaultParagraphFont"/>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basedOn w:val="DefaultParagraphFont"/>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basedOn w:val="FootnoteReference"/>
    <w:rsid w:val="00243228"/>
    <w:rPr>
      <w:rFonts w:ascii="Arial" w:hAnsi="Arial"/>
      <w:color w:val="000000"/>
      <w:sz w:val="23"/>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basedOn w:val="DefaultParagraphFont"/>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rsid w:val="00943E9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3E9C"/>
    <w:rPr>
      <w:rFonts w:ascii="Arial" w:hAnsi="Arial" w:cs="Arial"/>
      <w:b/>
      <w:bCs/>
      <w:kern w:val="28"/>
      <w:sz w:val="32"/>
      <w:szCs w:val="32"/>
    </w:rPr>
  </w:style>
  <w:style w:type="paragraph" w:customStyle="1" w:styleId="ActionMember">
    <w:name w:val="Action Member"/>
    <w:basedOn w:val="Normal"/>
    <w:next w:val="Normal"/>
    <w:rsid w:val="008D1694"/>
    <w:pPr>
      <w:spacing w:after="120"/>
      <w:jc w:val="both"/>
    </w:pPr>
    <w:rPr>
      <w:i/>
      <w:iCs/>
    </w:rPr>
  </w:style>
  <w:style w:type="paragraph" w:customStyle="1" w:styleId="ActionIALA">
    <w:name w:val="Action IALA"/>
    <w:basedOn w:val="Normal"/>
    <w:next w:val="Normal"/>
    <w:rsid w:val="008D1694"/>
    <w:pPr>
      <w:spacing w:before="120" w:after="120"/>
      <w:jc w:val="both"/>
    </w:pPr>
    <w:rPr>
      <w:rFonts w:cs="Arial"/>
      <w:i/>
      <w:iCs/>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ctionItem">
    <w:name w:val="Action Item"/>
    <w:basedOn w:val="Normal"/>
    <w:next w:val="Normal"/>
    <w:rsid w:val="008D1694"/>
    <w:pPr>
      <w:spacing w:before="240" w:after="240"/>
    </w:pPr>
    <w:rPr>
      <w:i/>
      <w:sz w:val="24"/>
    </w:rPr>
  </w:style>
  <w:style w:type="paragraph" w:customStyle="1" w:styleId="References">
    <w:name w:val="References"/>
    <w:basedOn w:val="Normal"/>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Agenda1">
    <w:name w:val="Agenda 1"/>
    <w:basedOn w:val="Normal"/>
    <w:qFormat/>
    <w:rsid w:val="007118F5"/>
    <w:pPr>
      <w:numPr>
        <w:numId w:val="26"/>
      </w:numPr>
      <w:spacing w:before="120" w:after="120"/>
      <w:jc w:val="both"/>
    </w:pPr>
    <w:rPr>
      <w:rFonts w:eastAsia="Times New Roman"/>
      <w:szCs w:val="20"/>
      <w:lang w:eastAsia="en-US"/>
    </w:rPr>
  </w:style>
  <w:style w:type="paragraph" w:customStyle="1" w:styleId="Agenda2">
    <w:name w:val="Agenda 2"/>
    <w:basedOn w:val="Normal"/>
    <w:qFormat/>
    <w:rsid w:val="00FF0FC1"/>
    <w:pPr>
      <w:numPr>
        <w:ilvl w:val="1"/>
        <w:numId w:val="24"/>
      </w:numPr>
      <w:spacing w:after="60"/>
      <w:jc w:val="both"/>
    </w:pPr>
  </w:style>
  <w:style w:type="paragraph" w:customStyle="1" w:styleId="Agenda">
    <w:name w:val="Agenda"/>
    <w:basedOn w:val="Normal"/>
    <w:qFormat/>
    <w:rsid w:val="00B34B52"/>
    <w:pPr>
      <w:tabs>
        <w:tab w:val="left" w:pos="567"/>
      </w:tabs>
      <w:spacing w:after="120"/>
      <w:ind w:left="567" w:hanging="567"/>
      <w:jc w:val="both"/>
    </w:pPr>
    <w:rPr>
      <w:rFonts w:eastAsia="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Hadley</dc:creator>
  <cp:lastModifiedBy>Mike Hadley</cp:lastModifiedBy>
  <cp:revision>5</cp:revision>
  <cp:lastPrinted>2010-09-13T10:58:00Z</cp:lastPrinted>
  <dcterms:created xsi:type="dcterms:W3CDTF">2010-09-13T14:12:00Z</dcterms:created>
  <dcterms:modified xsi:type="dcterms:W3CDTF">2010-09-14T08:09:00Z</dcterms:modified>
</cp:coreProperties>
</file>